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0C" w:rsidRPr="00742C4F" w:rsidRDefault="003E110C" w:rsidP="003E110C">
      <w:pPr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42C4F">
        <w:rPr>
          <w:rFonts w:ascii="Times New Roman" w:hAnsi="Times New Roman" w:cs="Times New Roman"/>
          <w:b/>
          <w:noProof/>
          <w:color w:val="0000FF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38100</wp:posOffset>
            </wp:positionV>
            <wp:extent cx="825500" cy="1106805"/>
            <wp:effectExtent l="38100" t="38100" r="241300" b="207645"/>
            <wp:wrapSquare wrapText="bothSides"/>
            <wp:docPr id="1" name="Рисунок 0" descr="Кадуцей_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уцей_золото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5500" cy="1106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42C4F">
        <w:rPr>
          <w:rFonts w:ascii="Times New Roman" w:hAnsi="Times New Roman" w:cs="Times New Roman"/>
          <w:b/>
          <w:color w:val="0000FF"/>
          <w:sz w:val="26"/>
          <w:szCs w:val="26"/>
        </w:rPr>
        <w:t>ПРОГР</w:t>
      </w:r>
      <w:r w:rsidRPr="00742C4F">
        <w:rPr>
          <w:rFonts w:ascii="Times New Roman" w:hAnsi="Times New Roman" w:cs="Times New Roman"/>
          <w:b/>
          <w:i/>
          <w:color w:val="0000FF"/>
          <w:sz w:val="26"/>
          <w:szCs w:val="26"/>
        </w:rPr>
        <w:t>А</w:t>
      </w:r>
      <w:r w:rsidRPr="00742C4F">
        <w:rPr>
          <w:rFonts w:ascii="Times New Roman" w:hAnsi="Times New Roman" w:cs="Times New Roman"/>
          <w:b/>
          <w:color w:val="0000FF"/>
          <w:sz w:val="26"/>
          <w:szCs w:val="26"/>
        </w:rPr>
        <w:t>ММА СЕМИНАРА</w:t>
      </w:r>
    </w:p>
    <w:p w:rsidR="003E110C" w:rsidRPr="004F0FAE" w:rsidRDefault="003E110C" w:rsidP="003E110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0FAE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523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Отчетность за 1 полугодие 2018г. Анализ изменений в законодательстве о кассовой дисциплине. Новшества в администрировании НДС. Судебная практика по налоговым вопросам. Другие актуальные вопросы налогового, бухгалтерского, трудового </w:t>
      </w:r>
      <w:r w:rsidR="000D28F4">
        <w:rPr>
          <w:rFonts w:ascii="Times New Roman" w:hAnsi="Times New Roman" w:cs="Times New Roman"/>
          <w:b/>
          <w:color w:val="FF0000"/>
          <w:sz w:val="28"/>
          <w:szCs w:val="28"/>
        </w:rPr>
        <w:t>законодательства</w:t>
      </w:r>
      <w:r w:rsidRPr="004F0FAE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E110C" w:rsidRPr="00CC03EB" w:rsidRDefault="00E174E3" w:rsidP="009B377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C03EB">
        <w:rPr>
          <w:rFonts w:ascii="Times New Roman" w:hAnsi="Times New Roman" w:cs="Times New Roman"/>
          <w:color w:val="0000FF"/>
          <w:sz w:val="28"/>
          <w:szCs w:val="28"/>
        </w:rPr>
        <w:t>Дата проведения</w:t>
      </w:r>
      <w:r w:rsidRPr="00CC03E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</w:t>
      </w:r>
      <w:r w:rsidR="005523FC">
        <w:rPr>
          <w:rFonts w:ascii="Times New Roman" w:hAnsi="Times New Roman" w:cs="Times New Roman"/>
          <w:b/>
          <w:color w:val="0000FF"/>
          <w:sz w:val="28"/>
          <w:szCs w:val="28"/>
        </w:rPr>
        <w:t>11.07</w:t>
      </w:r>
      <w:r w:rsidR="00CC03EB" w:rsidRPr="00CC03EB">
        <w:rPr>
          <w:rFonts w:ascii="Times New Roman" w:hAnsi="Times New Roman" w:cs="Times New Roman"/>
          <w:b/>
          <w:color w:val="0000FF"/>
          <w:sz w:val="28"/>
          <w:szCs w:val="28"/>
        </w:rPr>
        <w:t>.2018</w:t>
      </w:r>
    </w:p>
    <w:p w:rsidR="00E174E3" w:rsidRPr="00CC03EB" w:rsidRDefault="00E174E3" w:rsidP="009B377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C03EB">
        <w:rPr>
          <w:rFonts w:ascii="Times New Roman" w:hAnsi="Times New Roman" w:cs="Times New Roman"/>
          <w:color w:val="0000FF"/>
          <w:sz w:val="28"/>
          <w:szCs w:val="28"/>
        </w:rPr>
        <w:t>Время проведения</w:t>
      </w:r>
      <w:r w:rsidR="005523FC">
        <w:rPr>
          <w:rFonts w:ascii="Times New Roman" w:hAnsi="Times New Roman" w:cs="Times New Roman"/>
          <w:b/>
          <w:color w:val="0000FF"/>
          <w:sz w:val="28"/>
          <w:szCs w:val="28"/>
        </w:rPr>
        <w:t>: 12.00-16</w:t>
      </w:r>
      <w:r w:rsidRPr="00CC03EB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5523FC"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r w:rsidRPr="00CC03EB">
        <w:rPr>
          <w:rFonts w:ascii="Times New Roman" w:hAnsi="Times New Roman" w:cs="Times New Roman"/>
          <w:b/>
          <w:color w:val="0000FF"/>
          <w:sz w:val="28"/>
          <w:szCs w:val="28"/>
        </w:rPr>
        <w:t>0</w:t>
      </w:r>
    </w:p>
    <w:p w:rsidR="00E174E3" w:rsidRPr="00FF3631" w:rsidRDefault="00E174E3" w:rsidP="009B377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C03EB">
        <w:rPr>
          <w:rFonts w:ascii="Times New Roman" w:hAnsi="Times New Roman" w:cs="Times New Roman"/>
          <w:color w:val="0000FF"/>
          <w:sz w:val="28"/>
          <w:szCs w:val="28"/>
        </w:rPr>
        <w:t>Место проведения</w:t>
      </w:r>
      <w:r w:rsidRPr="00CC03E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</w:t>
      </w:r>
      <w:r w:rsidR="004F0FAE">
        <w:rPr>
          <w:rFonts w:ascii="Times New Roman" w:hAnsi="Times New Roman" w:cs="Times New Roman"/>
          <w:b/>
          <w:color w:val="0000FF"/>
          <w:sz w:val="28"/>
          <w:szCs w:val="28"/>
        </w:rPr>
        <w:t>К</w:t>
      </w:r>
      <w:r w:rsidRPr="00CC03EB">
        <w:rPr>
          <w:rFonts w:ascii="Times New Roman" w:hAnsi="Times New Roman" w:cs="Times New Roman"/>
          <w:b/>
          <w:color w:val="0000FF"/>
          <w:sz w:val="28"/>
          <w:szCs w:val="28"/>
        </w:rPr>
        <w:t>онференц-зал Харьковской ТПП (пр.</w:t>
      </w:r>
      <w:r w:rsidR="00F7368F" w:rsidRPr="00CC03E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CC03EB">
        <w:rPr>
          <w:rFonts w:ascii="Times New Roman" w:hAnsi="Times New Roman" w:cs="Times New Roman"/>
          <w:b/>
          <w:color w:val="0000FF"/>
          <w:sz w:val="28"/>
          <w:szCs w:val="28"/>
        </w:rPr>
        <w:t>Московский, 122 Б)</w:t>
      </w:r>
    </w:p>
    <w:p w:rsidR="009B3779" w:rsidRPr="00FF3631" w:rsidRDefault="009B3779" w:rsidP="009B3779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W w:w="10173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/>
      </w:tblPr>
      <w:tblGrid>
        <w:gridCol w:w="675"/>
        <w:gridCol w:w="9498"/>
      </w:tblGrid>
      <w:tr w:rsidR="003E110C" w:rsidRPr="009B3779" w:rsidTr="009B3779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10C" w:rsidRPr="009B3779" w:rsidRDefault="003E110C" w:rsidP="003E110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37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10C" w:rsidRPr="00CC03EB" w:rsidRDefault="00E174E3" w:rsidP="004D69F4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03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Темы блоков</w:t>
            </w:r>
            <w:r w:rsidR="003E110C" w:rsidRPr="00CC03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рассматриваемые вопросы</w:t>
            </w:r>
          </w:p>
        </w:tc>
      </w:tr>
      <w:tr w:rsidR="003E110C" w:rsidRPr="009B3779" w:rsidTr="009B3779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276A7C"/>
              <w:right w:val="nil"/>
            </w:tcBorders>
            <w:shd w:val="clear" w:color="auto" w:fill="C6D9F1" w:themeFill="text2" w:themeFillTint="33"/>
          </w:tcPr>
          <w:p w:rsidR="003E110C" w:rsidRPr="009B3779" w:rsidRDefault="003E110C" w:rsidP="003E110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7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523FC" w:rsidRDefault="005523FC" w:rsidP="005523FC">
            <w:pPr>
              <w:pStyle w:val="a6"/>
              <w:spacing w:before="0" w:beforeAutospacing="0" w:after="0" w:afterAutospacing="0"/>
              <w:jc w:val="both"/>
              <w:outlineLvl w:val="4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proofErr w:type="spellStart"/>
            <w:r w:rsidRPr="005523FC">
              <w:rPr>
                <w:b/>
                <w:bCs/>
                <w:sz w:val="28"/>
                <w:szCs w:val="28"/>
                <w:u w:val="single"/>
              </w:rPr>
              <w:t>Бухучет</w:t>
            </w:r>
            <w:proofErr w:type="spellEnd"/>
            <w:r w:rsidRPr="005523FC">
              <w:rPr>
                <w:b/>
                <w:bCs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5523FC">
              <w:rPr>
                <w:b/>
                <w:bCs/>
                <w:sz w:val="28"/>
                <w:szCs w:val="28"/>
                <w:u w:val="single"/>
              </w:rPr>
              <w:t>финотчетность</w:t>
            </w:r>
            <w:proofErr w:type="spellEnd"/>
          </w:p>
          <w:p w:rsidR="00DA0D67" w:rsidRPr="00DA0D67" w:rsidRDefault="00DA0D67" w:rsidP="005523FC">
            <w:pPr>
              <w:pStyle w:val="a6"/>
              <w:spacing w:before="0" w:beforeAutospacing="0" w:after="0" w:afterAutospacing="0"/>
              <w:jc w:val="both"/>
              <w:outlineLvl w:val="4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5523FC" w:rsidRPr="00DA0D67" w:rsidRDefault="005523FC" w:rsidP="005523FC">
            <w:pPr>
              <w:pStyle w:val="a6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outlineLvl w:val="4"/>
              <w:rPr>
                <w:b/>
                <w:bCs/>
                <w:color w:val="000000"/>
              </w:rPr>
            </w:pPr>
            <w:proofErr w:type="spellStart"/>
            <w:r w:rsidRPr="00DA0D67">
              <w:rPr>
                <w:bCs/>
              </w:rPr>
              <w:t>Промежуточная</w:t>
            </w:r>
            <w:proofErr w:type="spellEnd"/>
            <w:r w:rsidRPr="00DA0D67">
              <w:rPr>
                <w:bCs/>
              </w:rPr>
              <w:t xml:space="preserve"> </w:t>
            </w:r>
            <w:proofErr w:type="spellStart"/>
            <w:r w:rsidRPr="00DA0D67">
              <w:rPr>
                <w:bCs/>
              </w:rPr>
              <w:t>финотчетность</w:t>
            </w:r>
            <w:r w:rsidRPr="00DA0D67">
              <w:t>-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сколько</w:t>
            </w:r>
            <w:proofErr w:type="spellEnd"/>
            <w:r w:rsidRPr="00DA0D67">
              <w:t xml:space="preserve"> форм </w:t>
            </w:r>
            <w:proofErr w:type="spellStart"/>
            <w:r w:rsidRPr="00DA0D67">
              <w:t>финотчетности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нужно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составлять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ежеквартально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разным</w:t>
            </w:r>
            <w:proofErr w:type="spellEnd"/>
            <w:r w:rsidRPr="00DA0D67">
              <w:t xml:space="preserve"> типам предприятий;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</w:pPr>
            <w:proofErr w:type="spellStart"/>
            <w:r w:rsidRPr="00DA0D67">
              <w:t>Первичные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документы</w:t>
            </w:r>
            <w:proofErr w:type="spellEnd"/>
            <w:r w:rsidRPr="00DA0D67">
              <w:t xml:space="preserve"> – </w:t>
            </w:r>
            <w:proofErr w:type="spellStart"/>
            <w:r w:rsidRPr="00DA0D67">
              <w:t>очередные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законодательные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изменения</w:t>
            </w:r>
            <w:proofErr w:type="spellEnd"/>
            <w:r w:rsidRPr="00DA0D67">
              <w:t xml:space="preserve"> на </w:t>
            </w:r>
            <w:proofErr w:type="spellStart"/>
            <w:r w:rsidRPr="00DA0D67">
              <w:t>счет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требований</w:t>
            </w:r>
            <w:proofErr w:type="spellEnd"/>
            <w:r w:rsidRPr="00DA0D67">
              <w:t xml:space="preserve"> к печатям; 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outlineLvl w:val="4"/>
              <w:rPr>
                <w:b/>
                <w:bCs/>
                <w:color w:val="000000"/>
              </w:rPr>
            </w:pPr>
            <w:proofErr w:type="spellStart"/>
            <w:r w:rsidRPr="00DA0D67">
              <w:t>Последствия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подачи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неполного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комплекта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финотчетности</w:t>
            </w:r>
            <w:proofErr w:type="spellEnd"/>
            <w:r w:rsidRPr="00DA0D67">
              <w:t>;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0"/>
              </w:numPr>
              <w:spacing w:before="0" w:beforeAutospacing="0" w:after="0" w:afterAutospacing="0" w:line="276" w:lineRule="auto"/>
            </w:pPr>
            <w:proofErr w:type="spellStart"/>
            <w:r w:rsidRPr="00DA0D67">
              <w:t>Необходимость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детализации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операций</w:t>
            </w:r>
            <w:proofErr w:type="spellEnd"/>
            <w:r w:rsidRPr="00DA0D67">
              <w:t xml:space="preserve"> в </w:t>
            </w:r>
            <w:proofErr w:type="spellStart"/>
            <w:r w:rsidRPr="00DA0D67">
              <w:t>первичном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документе</w:t>
            </w:r>
            <w:proofErr w:type="spellEnd"/>
            <w:r w:rsidRPr="00DA0D67">
              <w:t xml:space="preserve"> – </w:t>
            </w:r>
            <w:proofErr w:type="spellStart"/>
            <w:r w:rsidRPr="00DA0D67">
              <w:t>споры</w:t>
            </w:r>
            <w:proofErr w:type="spellEnd"/>
            <w:r w:rsidRPr="00DA0D67">
              <w:t xml:space="preserve"> с </w:t>
            </w:r>
            <w:proofErr w:type="spellStart"/>
            <w:r w:rsidRPr="00DA0D67">
              <w:t>налоговыми</w:t>
            </w:r>
            <w:proofErr w:type="spellEnd"/>
            <w:r w:rsidRPr="00DA0D67">
              <w:t xml:space="preserve"> органами;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0"/>
              </w:numPr>
              <w:spacing w:before="0" w:beforeAutospacing="0" w:after="0" w:afterAutospacing="0" w:line="276" w:lineRule="auto"/>
            </w:pPr>
            <w:proofErr w:type="spellStart"/>
            <w:r w:rsidRPr="00DA0D67">
              <w:t>Документальное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оформление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некоторых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операций</w:t>
            </w:r>
            <w:proofErr w:type="spellEnd"/>
            <w:r w:rsidRPr="00DA0D67">
              <w:t xml:space="preserve"> (</w:t>
            </w:r>
            <w:proofErr w:type="spellStart"/>
            <w:r w:rsidRPr="00DA0D67">
              <w:t>маркетинговые</w:t>
            </w:r>
            <w:proofErr w:type="spellEnd"/>
            <w:r w:rsidRPr="00DA0D67">
              <w:t xml:space="preserve"> услуги, </w:t>
            </w:r>
            <w:proofErr w:type="spellStart"/>
            <w:r w:rsidRPr="00DA0D67">
              <w:t>страхование</w:t>
            </w:r>
            <w:proofErr w:type="spellEnd"/>
            <w:r w:rsidRPr="00DA0D67">
              <w:t xml:space="preserve">, </w:t>
            </w:r>
            <w:proofErr w:type="spellStart"/>
            <w:r w:rsidRPr="00DA0D67">
              <w:t>юридические</w:t>
            </w:r>
            <w:proofErr w:type="spellEnd"/>
            <w:r w:rsidRPr="00DA0D67">
              <w:t xml:space="preserve">, </w:t>
            </w:r>
            <w:proofErr w:type="spellStart"/>
            <w:r w:rsidRPr="00DA0D67">
              <w:t>рекламные</w:t>
            </w:r>
            <w:proofErr w:type="spellEnd"/>
            <w:r w:rsidRPr="00DA0D67">
              <w:t xml:space="preserve"> и т.п.);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0"/>
              </w:numPr>
              <w:spacing w:before="0" w:beforeAutospacing="0" w:after="0" w:afterAutospacing="0" w:line="276" w:lineRule="auto"/>
            </w:pPr>
            <w:proofErr w:type="spellStart"/>
            <w:r w:rsidRPr="00DA0D67">
              <w:t>Правомерность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применения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дисконтирования</w:t>
            </w:r>
            <w:proofErr w:type="spellEnd"/>
            <w:r w:rsidRPr="00DA0D67">
              <w:t xml:space="preserve"> - </w:t>
            </w:r>
            <w:proofErr w:type="spellStart"/>
            <w:r w:rsidRPr="00DA0D67">
              <w:t>учет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возвратной</w:t>
            </w:r>
            <w:proofErr w:type="spellEnd"/>
            <w:r w:rsidRPr="00DA0D67">
              <w:t xml:space="preserve"> финпомощи и других </w:t>
            </w:r>
            <w:proofErr w:type="spellStart"/>
            <w:r w:rsidRPr="00DA0D67">
              <w:t>задолженностей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долгосрочного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характера</w:t>
            </w:r>
            <w:proofErr w:type="spellEnd"/>
            <w:r w:rsidRPr="00DA0D67">
              <w:t>;</w:t>
            </w:r>
          </w:p>
          <w:p w:rsidR="00CC03EB" w:rsidRPr="005523FC" w:rsidRDefault="00CC03EB" w:rsidP="00976452">
            <w:pPr>
              <w:shd w:val="clear" w:color="auto" w:fill="DBE5F1" w:themeFill="accent1" w:themeFillTint="33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E110C" w:rsidRPr="009B3779" w:rsidTr="009B3779">
        <w:tc>
          <w:tcPr>
            <w:tcW w:w="675" w:type="dxa"/>
            <w:tcBorders>
              <w:left w:val="nil"/>
              <w:bottom w:val="single" w:sz="4" w:space="0" w:color="276A7C"/>
              <w:right w:val="nil"/>
            </w:tcBorders>
            <w:shd w:val="clear" w:color="auto" w:fill="C6D9F1" w:themeFill="text2" w:themeFillTint="33"/>
          </w:tcPr>
          <w:p w:rsidR="003E110C" w:rsidRPr="009B3779" w:rsidRDefault="003E110C" w:rsidP="003E110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7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shd w:val="clear" w:color="auto" w:fill="D6E3BC" w:themeFill="accent3" w:themeFillTint="66"/>
          </w:tcPr>
          <w:p w:rsidR="005523FC" w:rsidRDefault="005523FC" w:rsidP="005523FC">
            <w:pPr>
              <w:pStyle w:val="a6"/>
              <w:spacing w:before="0" w:beforeAutospacing="0" w:after="0" w:afterAutospacing="0"/>
              <w:jc w:val="both"/>
              <w:outlineLvl w:val="4"/>
              <w:rPr>
                <w:rStyle w:val="a9"/>
                <w:color w:val="000000"/>
                <w:sz w:val="28"/>
                <w:szCs w:val="28"/>
                <w:u w:val="single"/>
                <w:lang w:val="ru-RU"/>
              </w:rPr>
            </w:pPr>
            <w:proofErr w:type="spellStart"/>
            <w:r w:rsidRPr="005523FC">
              <w:rPr>
                <w:rStyle w:val="a9"/>
                <w:color w:val="000000"/>
                <w:sz w:val="28"/>
                <w:szCs w:val="28"/>
                <w:u w:val="single"/>
              </w:rPr>
              <w:t>Налог</w:t>
            </w:r>
            <w:proofErr w:type="spellEnd"/>
            <w:r w:rsidRPr="005523FC">
              <w:rPr>
                <w:rStyle w:val="a9"/>
                <w:color w:val="000000"/>
                <w:sz w:val="28"/>
                <w:szCs w:val="28"/>
                <w:u w:val="single"/>
              </w:rPr>
              <w:t xml:space="preserve"> на </w:t>
            </w:r>
            <w:proofErr w:type="spellStart"/>
            <w:r w:rsidRPr="005523FC">
              <w:rPr>
                <w:rStyle w:val="a9"/>
                <w:color w:val="000000"/>
                <w:sz w:val="28"/>
                <w:szCs w:val="28"/>
                <w:u w:val="single"/>
              </w:rPr>
              <w:t>прибыль</w:t>
            </w:r>
            <w:proofErr w:type="spellEnd"/>
          </w:p>
          <w:p w:rsidR="005523FC" w:rsidRPr="005523FC" w:rsidRDefault="005523FC" w:rsidP="005523FC">
            <w:pPr>
              <w:pStyle w:val="a6"/>
              <w:spacing w:before="0" w:beforeAutospacing="0" w:after="0" w:afterAutospacing="0"/>
              <w:jc w:val="both"/>
              <w:outlineLvl w:val="4"/>
              <w:rPr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  <w:p w:rsidR="005523FC" w:rsidRPr="00DA0D67" w:rsidRDefault="005523FC" w:rsidP="005523FC">
            <w:pPr>
              <w:pStyle w:val="4"/>
              <w:keepNext w:val="0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Еще раз о применении </w:t>
            </w:r>
            <w:proofErr w:type="gramStart"/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налоговых</w:t>
            </w:r>
            <w:proofErr w:type="gramEnd"/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разниц</w:t>
            </w:r>
            <w:proofErr w:type="spellEnd"/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 п.140.5 НКУ:</w:t>
            </w:r>
          </w:p>
          <w:p w:rsidR="005523FC" w:rsidRPr="00DA0D67" w:rsidRDefault="005523FC" w:rsidP="005523FC">
            <w:pPr>
              <w:pStyle w:val="4"/>
              <w:keepNext w:val="0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операции с нерезидентами из «</w:t>
            </w:r>
            <w:proofErr w:type="spellStart"/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низконалоговых</w:t>
            </w:r>
            <w:proofErr w:type="spellEnd"/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 юрисдикций – периодичность оформления доказательств цены по принципу «вытянутой руки»;</w:t>
            </w:r>
          </w:p>
          <w:p w:rsidR="005523FC" w:rsidRPr="00DA0D67" w:rsidRDefault="005523FC" w:rsidP="005523FC">
            <w:pPr>
              <w:pStyle w:val="4"/>
              <w:keepNext w:val="0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расходы по роялти – особенности расчета суммы, которую можно включить в состав расходов;</w:t>
            </w:r>
          </w:p>
          <w:p w:rsidR="005523FC" w:rsidRPr="00DA0D67" w:rsidRDefault="005523FC" w:rsidP="005523FC">
            <w:pPr>
              <w:pStyle w:val="4"/>
              <w:keepNext w:val="0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0D67">
              <w:rPr>
                <w:rFonts w:ascii="Times New Roman" w:hAnsi="Times New Roman"/>
                <w:b w:val="0"/>
                <w:sz w:val="24"/>
                <w:szCs w:val="24"/>
              </w:rPr>
              <w:t>помощь неприбыльным организациям – что с расходами;</w:t>
            </w:r>
          </w:p>
          <w:p w:rsidR="005523FC" w:rsidRPr="00DA0D67" w:rsidRDefault="005523FC" w:rsidP="005523FC">
            <w:pPr>
              <w:pStyle w:val="4"/>
              <w:keepNext w:val="0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0D67">
              <w:rPr>
                <w:rFonts w:ascii="Times New Roman" w:hAnsi="Times New Roman"/>
                <w:b w:val="0"/>
                <w:sz w:val="24"/>
                <w:szCs w:val="24"/>
              </w:rPr>
              <w:t>возвратная финансовая помощь – когда будут расходы;</w:t>
            </w:r>
          </w:p>
          <w:p w:rsidR="005523FC" w:rsidRPr="00DA0D67" w:rsidRDefault="005523FC" w:rsidP="005523FC">
            <w:pPr>
              <w:pStyle w:val="4"/>
              <w:keepNext w:val="0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0D67">
              <w:rPr>
                <w:rFonts w:ascii="Times New Roman" w:hAnsi="Times New Roman"/>
                <w:b w:val="0"/>
                <w:sz w:val="24"/>
                <w:szCs w:val="24"/>
              </w:rPr>
              <w:t xml:space="preserve">штрафы, пени, неустойки </w:t>
            </w:r>
            <w:proofErr w:type="gramStart"/>
            <w:r w:rsidRPr="00DA0D67">
              <w:rPr>
                <w:rFonts w:ascii="Times New Roman" w:hAnsi="Times New Roman"/>
                <w:b w:val="0"/>
                <w:sz w:val="24"/>
                <w:szCs w:val="24"/>
              </w:rPr>
              <w:t>–к</w:t>
            </w:r>
            <w:proofErr w:type="gramEnd"/>
            <w:r w:rsidRPr="00DA0D67">
              <w:rPr>
                <w:rFonts w:ascii="Times New Roman" w:hAnsi="Times New Roman"/>
                <w:b w:val="0"/>
                <w:sz w:val="24"/>
                <w:szCs w:val="24"/>
              </w:rPr>
              <w:t>акие договорные отношения попадают под корректировку расходов.</w:t>
            </w:r>
          </w:p>
          <w:p w:rsidR="005523FC" w:rsidRPr="00DA0D67" w:rsidRDefault="005523FC" w:rsidP="005523FC">
            <w:pPr>
              <w:pStyle w:val="4"/>
              <w:keepNext w:val="0"/>
              <w:numPr>
                <w:ilvl w:val="0"/>
                <w:numId w:val="22"/>
              </w:numPr>
              <w:spacing w:before="0" w:after="0" w:line="276" w:lineRule="auto"/>
              <w:ind w:left="714" w:hanging="357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Налоговые</w:t>
            </w:r>
            <w:proofErr w:type="gramEnd"/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разницы при получении кредитов, займов от связанных нерезидентов.</w:t>
            </w:r>
          </w:p>
          <w:p w:rsidR="005523FC" w:rsidRPr="00DA0D67" w:rsidRDefault="005523FC" w:rsidP="005523FC">
            <w:pPr>
              <w:pStyle w:val="4"/>
              <w:keepNext w:val="0"/>
              <w:numPr>
                <w:ilvl w:val="0"/>
                <w:numId w:val="22"/>
              </w:numPr>
              <w:spacing w:before="0" w:after="0" w:line="276" w:lineRule="auto"/>
              <w:ind w:left="714" w:hanging="357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Налог на доходы нерезидентов - механизм подтверждения налоговой юрисдикции для применения Конвенции об устранении двойного налогообложения.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2"/>
              </w:numPr>
              <w:spacing w:before="0" w:beforeAutospacing="0" w:after="0" w:afterAutospacing="0" w:line="276" w:lineRule="auto"/>
              <w:jc w:val="both"/>
              <w:outlineLvl w:val="4"/>
              <w:rPr>
                <w:b/>
                <w:bCs/>
                <w:color w:val="000000"/>
              </w:rPr>
            </w:pPr>
            <w:proofErr w:type="spellStart"/>
            <w:r w:rsidRPr="00DA0D67">
              <w:t>Формирование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себестоимости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продукции</w:t>
            </w:r>
            <w:proofErr w:type="spellEnd"/>
            <w:r w:rsidRPr="00DA0D67">
              <w:t xml:space="preserve"> (услуг) для </w:t>
            </w:r>
            <w:proofErr w:type="spellStart"/>
            <w:r w:rsidRPr="00DA0D67">
              <w:t>подтверждения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расходов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деятельности</w:t>
            </w:r>
            <w:proofErr w:type="spellEnd"/>
            <w:r w:rsidRPr="00DA0D67">
              <w:t xml:space="preserve"> (</w:t>
            </w:r>
            <w:proofErr w:type="spellStart"/>
            <w:r w:rsidRPr="00DA0D67">
              <w:t>рисковые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моменты</w:t>
            </w:r>
            <w:proofErr w:type="spellEnd"/>
            <w:r w:rsidRPr="00DA0D67">
              <w:t xml:space="preserve"> при </w:t>
            </w:r>
            <w:proofErr w:type="spellStart"/>
            <w:r w:rsidRPr="00DA0D67">
              <w:t>проверках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налоговых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органов</w:t>
            </w:r>
            <w:proofErr w:type="spellEnd"/>
            <w:r w:rsidRPr="00DA0D67">
              <w:t xml:space="preserve">, </w:t>
            </w:r>
            <w:proofErr w:type="spellStart"/>
            <w:r w:rsidRPr="00DA0D67">
              <w:t>судебная</w:t>
            </w:r>
            <w:proofErr w:type="spellEnd"/>
            <w:r w:rsidRPr="00DA0D67">
              <w:t xml:space="preserve"> практика).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2"/>
              </w:numPr>
              <w:spacing w:before="0" w:beforeAutospacing="0" w:after="0" w:afterAutospacing="0" w:line="276" w:lineRule="auto"/>
              <w:jc w:val="both"/>
              <w:outlineLvl w:val="4"/>
              <w:rPr>
                <w:b/>
                <w:bCs/>
                <w:color w:val="000000"/>
              </w:rPr>
            </w:pPr>
            <w:proofErr w:type="spellStart"/>
            <w:r w:rsidRPr="00DA0D67">
              <w:t>Непроизводственные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расходы</w:t>
            </w:r>
            <w:proofErr w:type="spellEnd"/>
            <w:r w:rsidRPr="00DA0D67">
              <w:t xml:space="preserve"> – </w:t>
            </w:r>
            <w:proofErr w:type="spellStart"/>
            <w:r w:rsidRPr="00DA0D67">
              <w:t>влияние</w:t>
            </w:r>
            <w:proofErr w:type="spellEnd"/>
            <w:r w:rsidRPr="00DA0D67">
              <w:t xml:space="preserve"> на </w:t>
            </w:r>
            <w:proofErr w:type="spellStart"/>
            <w:r w:rsidRPr="00DA0D67">
              <w:t>формирование</w:t>
            </w:r>
            <w:proofErr w:type="spellEnd"/>
            <w:r w:rsidRPr="00DA0D67">
              <w:t xml:space="preserve"> финрезультата до </w:t>
            </w:r>
            <w:proofErr w:type="spellStart"/>
            <w:r w:rsidRPr="00DA0D67">
              <w:t>налогообложения</w:t>
            </w:r>
            <w:proofErr w:type="spellEnd"/>
            <w:r w:rsidRPr="00DA0D67">
              <w:t xml:space="preserve">. </w:t>
            </w:r>
          </w:p>
          <w:p w:rsidR="005523FC" w:rsidRPr="00DA0D67" w:rsidRDefault="005523FC" w:rsidP="005523FC">
            <w:pPr>
              <w:pStyle w:val="4"/>
              <w:keepNext w:val="0"/>
              <w:numPr>
                <w:ilvl w:val="0"/>
                <w:numId w:val="22"/>
              </w:numPr>
              <w:spacing w:before="0" w:after="0" w:line="276" w:lineRule="auto"/>
              <w:ind w:left="714" w:hanging="357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Исправление ошибок в декларации по налогу на прибыль предприятий.</w:t>
            </w:r>
          </w:p>
          <w:p w:rsidR="00EC2934" w:rsidRPr="00DA0D67" w:rsidRDefault="005523FC" w:rsidP="005523FC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A0D67">
              <w:rPr>
                <w:rFonts w:ascii="Times New Roman" w:hAnsi="Times New Roman"/>
                <w:sz w:val="24"/>
                <w:szCs w:val="24"/>
              </w:rPr>
              <w:t>Анализ проекта изменений в форму декларации по налогу на прибыль</w:t>
            </w:r>
          </w:p>
          <w:p w:rsidR="005523FC" w:rsidRPr="005523FC" w:rsidRDefault="005523FC" w:rsidP="005523FC">
            <w:pPr>
              <w:pStyle w:val="a6"/>
              <w:spacing w:before="0" w:beforeAutospacing="0" w:after="0" w:afterAutospacing="0"/>
              <w:ind w:left="644"/>
              <w:jc w:val="both"/>
              <w:rPr>
                <w:b/>
                <w:color w:val="000000"/>
                <w:lang w:val="ru-RU"/>
              </w:rPr>
            </w:pPr>
          </w:p>
        </w:tc>
      </w:tr>
      <w:tr w:rsidR="003E110C" w:rsidRPr="009B3779" w:rsidTr="009B3779">
        <w:tc>
          <w:tcPr>
            <w:tcW w:w="67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3E110C" w:rsidRPr="009B3779" w:rsidRDefault="003E110C" w:rsidP="003E110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7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498" w:type="dxa"/>
            <w:shd w:val="clear" w:color="auto" w:fill="DAEEF3" w:themeFill="accent5" w:themeFillTint="33"/>
          </w:tcPr>
          <w:p w:rsidR="005523FC" w:rsidRDefault="005523FC" w:rsidP="005523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52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НДС</w:t>
            </w:r>
          </w:p>
          <w:p w:rsidR="005523FC" w:rsidRPr="005523FC" w:rsidRDefault="005523FC" w:rsidP="005523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523FC" w:rsidRPr="00DA0D67" w:rsidRDefault="005523FC" w:rsidP="005523FC">
            <w:pPr>
              <w:pStyle w:val="aa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Блокировка налоговых накладных: 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налоговые накладные подлежат блокировке в 2018 году;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нагрузка, рисковые предприятия, рисковые операции, положительная налоговая история – можно ли налогоплательщику</w:t>
            </w:r>
            <w:r w:rsidR="000D28F4" w:rsidRPr="000D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 свое право на НК по НДС?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делать в случае блокировки регистрации </w:t>
            </w:r>
            <w:proofErr w:type="spellStart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/накладных?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каком периоде покупателю отражать налоговый </w:t>
            </w:r>
            <w:proofErr w:type="gramStart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  <w:proofErr w:type="gramEnd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налоговая накладная разблокирована «с задержкой»?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с несколькими знаками после запятой – мнение налоговой об отсутствии нарушения в оформлении налоговой накладной.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Изменение форм налоговой отчетности: 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первый раз подавать новые формы приложение Д</w:t>
            </w:r>
            <w:proofErr w:type="gramStart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, Д5 и ДС9 к декларации по НДС;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чего нужна расшифровка в отчетности по </w:t>
            </w:r>
            <w:proofErr w:type="gramStart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  <w:proofErr w:type="gramEnd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зарегистрированных в налоговых накладных и расчетов корректировки к ним;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налоговые накладные можно не регистрировать;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Лишние и ошибочные налоговые накладные зарегистрированы в ЕРНН – неустойчивое мнение налоговых органов на влияние их на показатели налоговой отчетности;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возмещение </w:t>
            </w:r>
            <w:proofErr w:type="gramStart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  <w:proofErr w:type="gramEnd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какие суммы нельзя заявить к возмещению;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отрицательного значения в декларации – опять изменение позиции ГФСУ;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Уточняющий расчет и влияние на регистрационную сумму.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корректировки: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Причины корректировки – измышления от ГФСУ относительно содержания </w:t>
            </w: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для корректировки НДС, как недоработки программного обеспечения СЕА НДС; 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6"/>
              </w:numPr>
              <w:spacing w:after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продавец и покупатель могут </w:t>
            </w:r>
            <w:proofErr w:type="spellStart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уменьшитьНО</w:t>
            </w:r>
            <w:proofErr w:type="spellEnd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НК по НДС </w:t>
            </w:r>
            <w:proofErr w:type="gramStart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ложности в определении </w:t>
            </w:r>
            <w:proofErr w:type="spellStart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датыуменьшения</w:t>
            </w:r>
            <w:proofErr w:type="spellEnd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523FC" w:rsidRPr="00DA0D67" w:rsidRDefault="005523FC" w:rsidP="005523FC">
            <w:pPr>
              <w:pStyle w:val="aa"/>
              <w:numPr>
                <w:ilvl w:val="0"/>
                <w:numId w:val="26"/>
              </w:numPr>
              <w:spacing w:after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новых форм налоговых накладных и РК.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3"/>
              </w:numPr>
              <w:spacing w:before="0" w:beforeAutospacing="0" w:after="0" w:afterAutospacing="0" w:line="276" w:lineRule="auto"/>
              <w:jc w:val="both"/>
              <w:rPr>
                <w:rStyle w:val="a9"/>
                <w:b w:val="0"/>
                <w:bCs w:val="0"/>
              </w:rPr>
            </w:pPr>
            <w:proofErr w:type="spellStart"/>
            <w:r w:rsidRPr="00DA0D67">
              <w:rPr>
                <w:rStyle w:val="a9"/>
              </w:rPr>
              <w:t>Анализ</w:t>
            </w:r>
            <w:proofErr w:type="spellEnd"/>
            <w:r w:rsidRPr="00DA0D67">
              <w:rPr>
                <w:rStyle w:val="a9"/>
              </w:rPr>
              <w:t xml:space="preserve"> </w:t>
            </w:r>
            <w:proofErr w:type="spellStart"/>
            <w:r w:rsidRPr="00DA0D67">
              <w:rPr>
                <w:rStyle w:val="a9"/>
              </w:rPr>
              <w:t>отдельных</w:t>
            </w:r>
            <w:proofErr w:type="spellEnd"/>
            <w:r w:rsidRPr="00DA0D67">
              <w:rPr>
                <w:rStyle w:val="a9"/>
              </w:rPr>
              <w:t xml:space="preserve"> </w:t>
            </w:r>
            <w:proofErr w:type="spellStart"/>
            <w:r w:rsidRPr="00DA0D67">
              <w:rPr>
                <w:rStyle w:val="a9"/>
              </w:rPr>
              <w:t>НДС-операций</w:t>
            </w:r>
            <w:proofErr w:type="spellEnd"/>
            <w:r w:rsidRPr="00DA0D67">
              <w:rPr>
                <w:rStyle w:val="a9"/>
              </w:rPr>
              <w:t xml:space="preserve">: 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</w:pPr>
            <w:proofErr w:type="spellStart"/>
            <w:r w:rsidRPr="00DA0D67">
              <w:t>Получение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ошибочного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платежа</w:t>
            </w:r>
            <w:proofErr w:type="spellEnd"/>
            <w:r w:rsidRPr="00DA0D67">
              <w:t xml:space="preserve"> – </w:t>
            </w:r>
            <w:proofErr w:type="spellStart"/>
            <w:r w:rsidRPr="00DA0D67">
              <w:t>что</w:t>
            </w:r>
            <w:proofErr w:type="spellEnd"/>
            <w:r w:rsidRPr="00DA0D67">
              <w:t xml:space="preserve"> с НДС;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</w:pPr>
            <w:proofErr w:type="spellStart"/>
            <w:r w:rsidRPr="00DA0D67">
              <w:t>Ликвидация</w:t>
            </w:r>
            <w:proofErr w:type="spellEnd"/>
            <w:r w:rsidRPr="00DA0D67">
              <w:t xml:space="preserve"> ОС, порча ТМЦ - </w:t>
            </w:r>
            <w:proofErr w:type="spellStart"/>
            <w:r w:rsidRPr="00DA0D67">
              <w:t>как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быть</w:t>
            </w:r>
            <w:proofErr w:type="spellEnd"/>
            <w:r w:rsidRPr="00DA0D67">
              <w:t xml:space="preserve"> с НДС;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</w:pPr>
            <w:r w:rsidRPr="00DA0D67">
              <w:t xml:space="preserve">База для НДС при </w:t>
            </w:r>
            <w:proofErr w:type="spellStart"/>
            <w:r w:rsidRPr="00DA0D67">
              <w:t>поставке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продукции</w:t>
            </w:r>
            <w:proofErr w:type="spellEnd"/>
            <w:r w:rsidRPr="00DA0D67">
              <w:t xml:space="preserve">/услуг </w:t>
            </w:r>
            <w:proofErr w:type="spellStart"/>
            <w:r w:rsidRPr="00DA0D67">
              <w:t>собственного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производства</w:t>
            </w:r>
            <w:proofErr w:type="spellEnd"/>
            <w:r w:rsidRPr="00DA0D67">
              <w:t xml:space="preserve"> – практика </w:t>
            </w:r>
            <w:proofErr w:type="spellStart"/>
            <w:r w:rsidRPr="00DA0D67">
              <w:t>налоговых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проверок</w:t>
            </w:r>
            <w:proofErr w:type="spellEnd"/>
            <w:r w:rsidRPr="00DA0D67">
              <w:t xml:space="preserve">, </w:t>
            </w:r>
            <w:proofErr w:type="spellStart"/>
            <w:r w:rsidRPr="00DA0D67">
              <w:t>аргументы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налогоплательщиков</w:t>
            </w:r>
            <w:proofErr w:type="spellEnd"/>
            <w:r w:rsidRPr="00DA0D67">
              <w:t>;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</w:pPr>
            <w:r w:rsidRPr="00DA0D67">
              <w:t xml:space="preserve">НДС от </w:t>
            </w:r>
            <w:proofErr w:type="spellStart"/>
            <w:r w:rsidRPr="00DA0D67">
              <w:t>стоимости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ремонтов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основных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средств</w:t>
            </w:r>
            <w:proofErr w:type="spellEnd"/>
            <w:r w:rsidRPr="00DA0D67">
              <w:t xml:space="preserve"> за </w:t>
            </w:r>
            <w:proofErr w:type="spellStart"/>
            <w:r w:rsidRPr="00DA0D67">
              <w:t>счет</w:t>
            </w:r>
            <w:proofErr w:type="spellEnd"/>
            <w:r w:rsidRPr="00DA0D67">
              <w:t xml:space="preserve"> страхового </w:t>
            </w:r>
            <w:proofErr w:type="spellStart"/>
            <w:r w:rsidRPr="00DA0D67">
              <w:t>возмещения</w:t>
            </w:r>
            <w:proofErr w:type="spellEnd"/>
            <w:r w:rsidRPr="00DA0D67">
              <w:t>;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</w:pPr>
            <w:r w:rsidRPr="00DA0D67">
              <w:t xml:space="preserve">НДС при </w:t>
            </w:r>
            <w:proofErr w:type="spellStart"/>
            <w:r w:rsidRPr="00DA0D67">
              <w:t>списании</w:t>
            </w:r>
            <w:proofErr w:type="spellEnd"/>
            <w:r w:rsidRPr="00DA0D67">
              <w:t xml:space="preserve"> МНМА.</w:t>
            </w:r>
          </w:p>
          <w:p w:rsidR="003E110C" w:rsidRPr="009B3779" w:rsidRDefault="003E110C" w:rsidP="005523FC">
            <w:pPr>
              <w:pStyle w:val="font8"/>
              <w:spacing w:before="0" w:beforeAutospacing="0" w:after="0" w:afterAutospacing="0"/>
              <w:ind w:left="720"/>
              <w:jc w:val="both"/>
              <w:rPr>
                <w:b/>
                <w:color w:val="000000"/>
              </w:rPr>
            </w:pPr>
          </w:p>
        </w:tc>
      </w:tr>
      <w:tr w:rsidR="00C41170" w:rsidRPr="009B3779" w:rsidTr="009B3779">
        <w:tc>
          <w:tcPr>
            <w:tcW w:w="67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C41170" w:rsidRPr="008708A4" w:rsidRDefault="008708A4" w:rsidP="003E110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498" w:type="dxa"/>
            <w:shd w:val="clear" w:color="auto" w:fill="95B3D7" w:themeFill="accent1" w:themeFillTint="99"/>
          </w:tcPr>
          <w:p w:rsidR="005523FC" w:rsidRDefault="005523FC" w:rsidP="005523FC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9"/>
                <w:sz w:val="28"/>
                <w:szCs w:val="28"/>
                <w:u w:val="single"/>
                <w:lang w:val="ru-RU"/>
              </w:rPr>
            </w:pPr>
            <w:r w:rsidRPr="005523FC">
              <w:rPr>
                <w:rStyle w:val="a9"/>
                <w:sz w:val="28"/>
                <w:szCs w:val="28"/>
                <w:u w:val="single"/>
              </w:rPr>
              <w:t>НДФЛ</w:t>
            </w:r>
          </w:p>
          <w:p w:rsidR="005523FC" w:rsidRPr="005523FC" w:rsidRDefault="005523FC" w:rsidP="005523FC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9"/>
                <w:sz w:val="28"/>
                <w:szCs w:val="28"/>
                <w:u w:val="single"/>
                <w:lang w:val="ru-RU"/>
              </w:rPr>
            </w:pPr>
          </w:p>
          <w:p w:rsidR="005523FC" w:rsidRPr="00DA0D67" w:rsidRDefault="005523FC" w:rsidP="005523FC">
            <w:pPr>
              <w:pStyle w:val="a6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</w:pPr>
            <w:proofErr w:type="spellStart"/>
            <w:r w:rsidRPr="00DA0D67">
              <w:rPr>
                <w:rStyle w:val="a9"/>
                <w:b w:val="0"/>
              </w:rPr>
              <w:t>Опять</w:t>
            </w:r>
            <w:proofErr w:type="spellEnd"/>
            <w:r w:rsidRPr="00DA0D67">
              <w:rPr>
                <w:rStyle w:val="a9"/>
                <w:b w:val="0"/>
              </w:rPr>
              <w:t xml:space="preserve"> о </w:t>
            </w:r>
            <w:proofErr w:type="spellStart"/>
            <w:r w:rsidRPr="00DA0D67">
              <w:rPr>
                <w:rStyle w:val="a9"/>
                <w:b w:val="0"/>
              </w:rPr>
              <w:t>подотчетных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суммах</w:t>
            </w:r>
            <w:proofErr w:type="spellEnd"/>
            <w:r w:rsidRPr="00DA0D67">
              <w:rPr>
                <w:rStyle w:val="a9"/>
                <w:b w:val="0"/>
              </w:rPr>
              <w:t xml:space="preserve"> – </w:t>
            </w:r>
            <w:proofErr w:type="spellStart"/>
            <w:r w:rsidRPr="00DA0D67">
              <w:rPr>
                <w:rStyle w:val="a9"/>
                <w:b w:val="0"/>
              </w:rPr>
              <w:t>спорное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мнение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налоговых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органов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относительно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уплаты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r w:rsidRPr="00DA0D67">
              <w:t>НДФЛ и в/</w:t>
            </w:r>
            <w:proofErr w:type="spellStart"/>
            <w:r w:rsidRPr="00DA0D67">
              <w:t>сбора</w:t>
            </w:r>
            <w:proofErr w:type="spellEnd"/>
            <w:r w:rsidRPr="00DA0D67">
              <w:t xml:space="preserve"> при </w:t>
            </w:r>
            <w:proofErr w:type="spellStart"/>
            <w:r w:rsidRPr="00DA0D67">
              <w:t>расходовании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собственных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средств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подотчетным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лицом</w:t>
            </w:r>
            <w:proofErr w:type="spellEnd"/>
            <w:r w:rsidRPr="00DA0D67">
              <w:t>.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</w:pPr>
            <w:proofErr w:type="spellStart"/>
            <w:r w:rsidRPr="00DA0D67">
              <w:t>Расходы</w:t>
            </w:r>
            <w:proofErr w:type="spellEnd"/>
            <w:r w:rsidRPr="00DA0D67">
              <w:t xml:space="preserve"> при </w:t>
            </w:r>
            <w:proofErr w:type="spellStart"/>
            <w:r w:rsidRPr="00DA0D67">
              <w:t>командировке</w:t>
            </w:r>
            <w:proofErr w:type="spellEnd"/>
            <w:r w:rsidRPr="00DA0D67">
              <w:t xml:space="preserve"> - такси, </w:t>
            </w:r>
            <w:proofErr w:type="spellStart"/>
            <w:r w:rsidRPr="00DA0D67">
              <w:t>питание</w:t>
            </w:r>
            <w:proofErr w:type="spellEnd"/>
            <w:r w:rsidRPr="00DA0D67">
              <w:t xml:space="preserve"> в </w:t>
            </w:r>
            <w:proofErr w:type="spellStart"/>
            <w:r w:rsidRPr="00DA0D67">
              <w:t>гостиничном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счете</w:t>
            </w:r>
            <w:proofErr w:type="spellEnd"/>
            <w:r w:rsidRPr="00DA0D67">
              <w:t xml:space="preserve">, </w:t>
            </w:r>
            <w:proofErr w:type="spellStart"/>
            <w:r w:rsidRPr="00DA0D67">
              <w:t>бронирование</w:t>
            </w:r>
            <w:proofErr w:type="spellEnd"/>
            <w:r w:rsidRPr="00DA0D67">
              <w:t>, багаж, VIP-</w:t>
            </w:r>
            <w:proofErr w:type="spellStart"/>
            <w:r w:rsidRPr="00DA0D67">
              <w:t>залы</w:t>
            </w:r>
            <w:proofErr w:type="spellEnd"/>
            <w:r w:rsidRPr="00DA0D67">
              <w:t xml:space="preserve"> и </w:t>
            </w:r>
            <w:proofErr w:type="spellStart"/>
            <w:r w:rsidRPr="00DA0D67">
              <w:t>проч</w:t>
            </w:r>
            <w:proofErr w:type="spellEnd"/>
            <w:r w:rsidRPr="00DA0D67">
              <w:t>.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</w:pPr>
            <w:proofErr w:type="spellStart"/>
            <w:r w:rsidRPr="00DA0D67">
              <w:lastRenderedPageBreak/>
              <w:t>Необлагаемые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выплаты</w:t>
            </w:r>
            <w:proofErr w:type="spellEnd"/>
            <w:r w:rsidRPr="00DA0D67">
              <w:t xml:space="preserve"> в 2018 </w:t>
            </w:r>
            <w:proofErr w:type="spellStart"/>
            <w:r w:rsidRPr="00DA0D67">
              <w:t>году</w:t>
            </w:r>
            <w:proofErr w:type="spellEnd"/>
            <w:r w:rsidRPr="00DA0D67">
              <w:t xml:space="preserve"> - </w:t>
            </w:r>
            <w:proofErr w:type="spellStart"/>
            <w:r w:rsidRPr="00DA0D67">
              <w:t>нецелевая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помощь</w:t>
            </w:r>
            <w:proofErr w:type="spellEnd"/>
            <w:r w:rsidRPr="00DA0D67">
              <w:t xml:space="preserve">, </w:t>
            </w:r>
            <w:proofErr w:type="spellStart"/>
            <w:r w:rsidRPr="00DA0D67">
              <w:t>лечение</w:t>
            </w:r>
            <w:proofErr w:type="spellEnd"/>
            <w:r w:rsidRPr="00DA0D67">
              <w:t xml:space="preserve">, </w:t>
            </w:r>
            <w:proofErr w:type="spellStart"/>
            <w:r w:rsidRPr="00DA0D67">
              <w:t>погребение</w:t>
            </w:r>
            <w:proofErr w:type="spellEnd"/>
            <w:r w:rsidRPr="00DA0D67">
              <w:t xml:space="preserve">, </w:t>
            </w:r>
            <w:proofErr w:type="spellStart"/>
            <w:r w:rsidRPr="00DA0D67">
              <w:t>обучение</w:t>
            </w:r>
            <w:proofErr w:type="spellEnd"/>
            <w:r w:rsidRPr="00DA0D67">
              <w:t xml:space="preserve"> и др.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</w:pPr>
            <w:proofErr w:type="spellStart"/>
            <w:r w:rsidRPr="00DA0D67">
              <w:t>Выплата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дивидендов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участникам</w:t>
            </w:r>
            <w:proofErr w:type="spellEnd"/>
            <w:r w:rsidRPr="00DA0D67">
              <w:t xml:space="preserve"> ООО – </w:t>
            </w:r>
            <w:proofErr w:type="spellStart"/>
            <w:r w:rsidRPr="00DA0D67">
              <w:t>период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расчета</w:t>
            </w:r>
            <w:proofErr w:type="spellEnd"/>
            <w:r w:rsidRPr="00DA0D67">
              <w:t xml:space="preserve">, </w:t>
            </w:r>
            <w:proofErr w:type="spellStart"/>
            <w:r w:rsidRPr="00DA0D67">
              <w:t>сроки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выплаты</w:t>
            </w:r>
            <w:proofErr w:type="spellEnd"/>
            <w:r w:rsidRPr="00DA0D67">
              <w:t xml:space="preserve">, </w:t>
            </w:r>
            <w:proofErr w:type="spellStart"/>
            <w:r w:rsidRPr="00DA0D67">
              <w:t>документальное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оформление</w:t>
            </w:r>
            <w:proofErr w:type="spellEnd"/>
            <w:r w:rsidRPr="00DA0D67">
              <w:t xml:space="preserve">, </w:t>
            </w:r>
            <w:proofErr w:type="spellStart"/>
            <w:r w:rsidRPr="00DA0D67">
              <w:t>налогообложение</w:t>
            </w:r>
            <w:proofErr w:type="spellEnd"/>
            <w:r w:rsidRPr="00DA0D67">
              <w:t>.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</w:pPr>
            <w:proofErr w:type="spellStart"/>
            <w:r w:rsidRPr="00DA0D67">
              <w:t>Обоснование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взаимоотношений</w:t>
            </w:r>
            <w:proofErr w:type="spellEnd"/>
            <w:r w:rsidRPr="00DA0D67">
              <w:t xml:space="preserve"> с </w:t>
            </w:r>
            <w:proofErr w:type="spellStart"/>
            <w:r w:rsidRPr="00DA0D67">
              <w:t>физлицом</w:t>
            </w:r>
            <w:proofErr w:type="spellEnd"/>
            <w:r w:rsidRPr="00DA0D67">
              <w:t xml:space="preserve"> по ГПД </w:t>
            </w:r>
            <w:proofErr w:type="spellStart"/>
            <w:r w:rsidRPr="00DA0D67">
              <w:t>–обязанность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работодателя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или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необоснованное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желание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налоговых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органов</w:t>
            </w:r>
            <w:proofErr w:type="spellEnd"/>
            <w:r w:rsidRPr="00DA0D67">
              <w:t xml:space="preserve">. </w:t>
            </w:r>
            <w:bookmarkStart w:id="0" w:name="_GoBack"/>
            <w:bookmarkEnd w:id="0"/>
          </w:p>
          <w:p w:rsidR="005523FC" w:rsidRPr="00DA0D67" w:rsidRDefault="005523FC" w:rsidP="005523FC">
            <w:pPr>
              <w:pStyle w:val="a6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</w:p>
          <w:p w:rsidR="00C41170" w:rsidRPr="008708A4" w:rsidRDefault="00C41170" w:rsidP="007A26C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B605C" w:rsidRPr="009B3779" w:rsidTr="007A26C4">
        <w:trPr>
          <w:trHeight w:val="48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EB605C" w:rsidRPr="009B3779" w:rsidRDefault="008708A4" w:rsidP="003E110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498" w:type="dxa"/>
            <w:shd w:val="clear" w:color="auto" w:fill="C4BC96" w:themeFill="background2" w:themeFillShade="BF"/>
          </w:tcPr>
          <w:p w:rsidR="005523FC" w:rsidRPr="005523FC" w:rsidRDefault="005523FC" w:rsidP="005523FC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5523FC">
              <w:rPr>
                <w:b/>
                <w:sz w:val="28"/>
                <w:szCs w:val="28"/>
                <w:u w:val="single"/>
              </w:rPr>
              <w:t xml:space="preserve">ФЛП и </w:t>
            </w:r>
            <w:proofErr w:type="spellStart"/>
            <w:r w:rsidRPr="005523FC">
              <w:rPr>
                <w:b/>
                <w:sz w:val="28"/>
                <w:szCs w:val="28"/>
                <w:u w:val="single"/>
              </w:rPr>
              <w:t>ЕН</w:t>
            </w:r>
            <w:proofErr w:type="spellEnd"/>
          </w:p>
          <w:p w:rsidR="005523FC" w:rsidRPr="005523FC" w:rsidRDefault="005523FC" w:rsidP="005523FC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5523FC" w:rsidRPr="00DA0D67" w:rsidRDefault="005523FC" w:rsidP="005523FC">
            <w:pPr>
              <w:pStyle w:val="a6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</w:pPr>
            <w:proofErr w:type="spellStart"/>
            <w:r w:rsidRPr="00DA0D67">
              <w:t>Учет</w:t>
            </w:r>
            <w:proofErr w:type="spellEnd"/>
            <w:r w:rsidRPr="00DA0D67">
              <w:t xml:space="preserve"> у ФЛП – </w:t>
            </w:r>
            <w:proofErr w:type="spellStart"/>
            <w:r w:rsidRPr="00DA0D67">
              <w:t>мнение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налоговых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органов</w:t>
            </w:r>
            <w:proofErr w:type="spellEnd"/>
            <w:r w:rsidRPr="00DA0D67">
              <w:t xml:space="preserve"> и </w:t>
            </w:r>
            <w:proofErr w:type="spellStart"/>
            <w:r w:rsidRPr="00DA0D67">
              <w:t>требования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законодательства</w:t>
            </w:r>
            <w:proofErr w:type="spellEnd"/>
            <w:r w:rsidRPr="00DA0D67">
              <w:t>.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</w:pPr>
            <w:proofErr w:type="spellStart"/>
            <w:r w:rsidRPr="00DA0D67">
              <w:t>Учет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курсовых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разниц</w:t>
            </w:r>
            <w:proofErr w:type="spellEnd"/>
            <w:r w:rsidRPr="00DA0D67">
              <w:t xml:space="preserve"> у ФЛП на </w:t>
            </w:r>
            <w:proofErr w:type="spellStart"/>
            <w:r w:rsidRPr="00DA0D67">
              <w:t>ЕН</w:t>
            </w:r>
            <w:proofErr w:type="spellEnd"/>
            <w:r w:rsidRPr="00DA0D67">
              <w:t>.</w:t>
            </w:r>
          </w:p>
          <w:p w:rsidR="005523FC" w:rsidRPr="005523FC" w:rsidRDefault="005523FC" w:rsidP="005523FC">
            <w:pPr>
              <w:pStyle w:val="a6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DA0D67">
              <w:t>Учет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расходов</w:t>
            </w:r>
            <w:proofErr w:type="spellEnd"/>
            <w:r w:rsidRPr="00DA0D67">
              <w:t xml:space="preserve"> и НК по НДС у ФЛП – </w:t>
            </w:r>
            <w:proofErr w:type="spellStart"/>
            <w:r w:rsidRPr="00DA0D67">
              <w:t>плательщика</w:t>
            </w:r>
            <w:proofErr w:type="spellEnd"/>
            <w:r w:rsidRPr="00DA0D67">
              <w:t xml:space="preserve"> НДС</w:t>
            </w:r>
            <w:r w:rsidRPr="005523FC">
              <w:rPr>
                <w:sz w:val="26"/>
                <w:szCs w:val="26"/>
              </w:rPr>
              <w:t>.</w:t>
            </w:r>
          </w:p>
          <w:p w:rsidR="007A26C4" w:rsidRPr="005523FC" w:rsidRDefault="007A26C4" w:rsidP="007A26C4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26C4" w:rsidRPr="009B3779" w:rsidTr="005523FC">
        <w:trPr>
          <w:trHeight w:val="48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A26C4" w:rsidRDefault="00BB2726" w:rsidP="003E110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8" w:type="dxa"/>
            <w:shd w:val="clear" w:color="auto" w:fill="B6DDE8" w:themeFill="accent5" w:themeFillTint="66"/>
          </w:tcPr>
          <w:p w:rsidR="005523FC" w:rsidRDefault="005523FC" w:rsidP="005523FC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r w:rsidRPr="005523FC">
              <w:rPr>
                <w:b/>
                <w:sz w:val="28"/>
                <w:szCs w:val="28"/>
                <w:u w:val="single"/>
              </w:rPr>
              <w:t>Наличные</w:t>
            </w:r>
            <w:proofErr w:type="spellEnd"/>
            <w:r w:rsidRPr="005523F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523FC">
              <w:rPr>
                <w:b/>
                <w:sz w:val="28"/>
                <w:szCs w:val="28"/>
                <w:u w:val="single"/>
              </w:rPr>
              <w:t>расчеты</w:t>
            </w:r>
            <w:proofErr w:type="spellEnd"/>
            <w:r w:rsidRPr="005523FC">
              <w:rPr>
                <w:b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5523FC">
              <w:rPr>
                <w:b/>
                <w:sz w:val="28"/>
                <w:szCs w:val="28"/>
                <w:u w:val="single"/>
              </w:rPr>
              <w:t>кассовые</w:t>
            </w:r>
            <w:proofErr w:type="spellEnd"/>
            <w:r w:rsidRPr="005523F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523FC">
              <w:rPr>
                <w:b/>
                <w:sz w:val="28"/>
                <w:szCs w:val="28"/>
                <w:u w:val="single"/>
              </w:rPr>
              <w:t>операции</w:t>
            </w:r>
            <w:proofErr w:type="spellEnd"/>
          </w:p>
          <w:p w:rsidR="005523FC" w:rsidRPr="005523FC" w:rsidRDefault="005523FC" w:rsidP="005523FC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5523FC" w:rsidRPr="00DA0D67" w:rsidRDefault="005523FC" w:rsidP="005523FC">
            <w:pPr>
              <w:pStyle w:val="4"/>
              <w:keepNext w:val="0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A0D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Продление сроков применения новых РКО, порядок оформления, механизм установления лимита.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DA0D67">
              <w:t>Наличные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ограничения</w:t>
            </w:r>
            <w:proofErr w:type="spellEnd"/>
            <w:r w:rsidRPr="00DA0D67">
              <w:t xml:space="preserve"> при </w:t>
            </w:r>
            <w:proofErr w:type="spellStart"/>
            <w:r w:rsidRPr="00DA0D67">
              <w:t>выдаче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средств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подотчетному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лицу</w:t>
            </w:r>
            <w:proofErr w:type="spellEnd"/>
            <w:r w:rsidRPr="00DA0D67">
              <w:t xml:space="preserve">, на зарплату и </w:t>
            </w:r>
            <w:proofErr w:type="spellStart"/>
            <w:r w:rsidRPr="00DA0D67">
              <w:t>прочие</w:t>
            </w:r>
            <w:proofErr w:type="spellEnd"/>
            <w:r w:rsidRPr="00DA0D67">
              <w:t xml:space="preserve"> </w:t>
            </w:r>
            <w:proofErr w:type="spellStart"/>
            <w:r w:rsidRPr="00DA0D67">
              <w:t>выплаты</w:t>
            </w:r>
            <w:proofErr w:type="spellEnd"/>
            <w:r w:rsidRPr="00DA0D67">
              <w:t xml:space="preserve"> – </w:t>
            </w:r>
            <w:proofErr w:type="spellStart"/>
            <w:r w:rsidRPr="00DA0D67">
              <w:t>мнение</w:t>
            </w:r>
            <w:proofErr w:type="spellEnd"/>
            <w:r w:rsidRPr="00DA0D67">
              <w:t xml:space="preserve"> НБУ и </w:t>
            </w:r>
            <w:proofErr w:type="spellStart"/>
            <w:r w:rsidRPr="00DA0D67">
              <w:t>налоговиков</w:t>
            </w:r>
            <w:proofErr w:type="spellEnd"/>
            <w:r w:rsidRPr="00DA0D67">
              <w:t>.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DA0D67">
              <w:rPr>
                <w:color w:val="000000"/>
              </w:rPr>
              <w:t>Когда</w:t>
            </w:r>
            <w:proofErr w:type="spellEnd"/>
            <w:r w:rsidRPr="00DA0D67">
              <w:rPr>
                <w:color w:val="000000"/>
              </w:rPr>
              <w:t xml:space="preserve"> </w:t>
            </w:r>
            <w:proofErr w:type="spellStart"/>
            <w:r w:rsidRPr="00DA0D67">
              <w:rPr>
                <w:color w:val="000000"/>
              </w:rPr>
              <w:t>можно</w:t>
            </w:r>
            <w:proofErr w:type="spellEnd"/>
            <w:r w:rsidRPr="00DA0D67">
              <w:rPr>
                <w:color w:val="000000"/>
              </w:rPr>
              <w:t xml:space="preserve"> </w:t>
            </w:r>
            <w:proofErr w:type="spellStart"/>
            <w:r w:rsidRPr="00DA0D67">
              <w:rPr>
                <w:color w:val="000000"/>
              </w:rPr>
              <w:t>руководителю</w:t>
            </w:r>
            <w:proofErr w:type="spellEnd"/>
            <w:r w:rsidRPr="00DA0D67">
              <w:rPr>
                <w:color w:val="000000"/>
              </w:rPr>
              <w:t xml:space="preserve"> не </w:t>
            </w:r>
            <w:proofErr w:type="spellStart"/>
            <w:r w:rsidRPr="00DA0D67">
              <w:rPr>
                <w:color w:val="000000"/>
              </w:rPr>
              <w:t>подписывать</w:t>
            </w:r>
            <w:proofErr w:type="spellEnd"/>
            <w:r w:rsidRPr="00DA0D67">
              <w:rPr>
                <w:color w:val="000000"/>
              </w:rPr>
              <w:t xml:space="preserve"> РКО.</w:t>
            </w:r>
          </w:p>
          <w:p w:rsidR="00BB2726" w:rsidRPr="005523FC" w:rsidRDefault="00BB2726" w:rsidP="005523FC">
            <w:pPr>
              <w:pStyle w:val="a5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5523FC" w:rsidRPr="009B3779" w:rsidTr="005523FC">
        <w:trPr>
          <w:trHeight w:val="48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5523FC" w:rsidRDefault="005523FC" w:rsidP="003E110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98" w:type="dxa"/>
            <w:shd w:val="clear" w:color="auto" w:fill="D6E3BC" w:themeFill="accent3" w:themeFillTint="66"/>
          </w:tcPr>
          <w:p w:rsidR="005523FC" w:rsidRDefault="005523FC" w:rsidP="005523FC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9"/>
                <w:sz w:val="28"/>
                <w:szCs w:val="28"/>
                <w:u w:val="single"/>
                <w:lang w:val="ru-RU"/>
              </w:rPr>
            </w:pPr>
            <w:proofErr w:type="spellStart"/>
            <w:r w:rsidRPr="005523FC">
              <w:rPr>
                <w:rStyle w:val="a9"/>
                <w:sz w:val="28"/>
                <w:szCs w:val="28"/>
                <w:u w:val="single"/>
              </w:rPr>
              <w:t>Администрирование</w:t>
            </w:r>
            <w:proofErr w:type="spellEnd"/>
          </w:p>
          <w:p w:rsidR="005523FC" w:rsidRPr="005523FC" w:rsidRDefault="005523FC" w:rsidP="005523FC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9"/>
                <w:sz w:val="28"/>
                <w:szCs w:val="28"/>
                <w:u w:val="single"/>
                <w:lang w:val="ru-RU"/>
              </w:rPr>
            </w:pPr>
          </w:p>
          <w:p w:rsidR="005523FC" w:rsidRPr="00DA0D67" w:rsidRDefault="005523FC" w:rsidP="005523FC">
            <w:pPr>
              <w:pStyle w:val="a6"/>
              <w:numPr>
                <w:ilvl w:val="0"/>
                <w:numId w:val="31"/>
              </w:numPr>
              <w:spacing w:before="0" w:beforeAutospacing="0" w:after="0" w:afterAutospacing="0" w:line="276" w:lineRule="auto"/>
              <w:jc w:val="both"/>
              <w:rPr>
                <w:rStyle w:val="a9"/>
                <w:b w:val="0"/>
              </w:rPr>
            </w:pPr>
            <w:proofErr w:type="spellStart"/>
            <w:r w:rsidRPr="00DA0D67">
              <w:rPr>
                <w:rStyle w:val="a9"/>
                <w:b w:val="0"/>
              </w:rPr>
              <w:t>Судебная</w:t>
            </w:r>
            <w:proofErr w:type="spellEnd"/>
            <w:r w:rsidRPr="00DA0D67">
              <w:rPr>
                <w:rStyle w:val="a9"/>
                <w:b w:val="0"/>
              </w:rPr>
              <w:t xml:space="preserve"> практика по </w:t>
            </w:r>
            <w:proofErr w:type="spellStart"/>
            <w:r w:rsidRPr="00DA0D67">
              <w:rPr>
                <w:rStyle w:val="a9"/>
                <w:b w:val="0"/>
              </w:rPr>
              <w:t>налоговым</w:t>
            </w:r>
            <w:proofErr w:type="spellEnd"/>
            <w:r w:rsidRPr="00DA0D67">
              <w:rPr>
                <w:rStyle w:val="a9"/>
                <w:b w:val="0"/>
              </w:rPr>
              <w:t xml:space="preserve"> спорам - </w:t>
            </w:r>
            <w:proofErr w:type="spellStart"/>
            <w:r w:rsidRPr="00DA0D67">
              <w:rPr>
                <w:rStyle w:val="a9"/>
                <w:b w:val="0"/>
              </w:rPr>
              <w:t>положительные</w:t>
            </w:r>
            <w:proofErr w:type="spellEnd"/>
            <w:r w:rsidRPr="00DA0D67">
              <w:rPr>
                <w:rStyle w:val="a9"/>
                <w:b w:val="0"/>
              </w:rPr>
              <w:t xml:space="preserve"> и </w:t>
            </w:r>
            <w:proofErr w:type="spellStart"/>
            <w:r w:rsidRPr="00DA0D67">
              <w:rPr>
                <w:rStyle w:val="a9"/>
                <w:b w:val="0"/>
              </w:rPr>
              <w:t>отрицательные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тенденции</w:t>
            </w:r>
            <w:proofErr w:type="spellEnd"/>
            <w:r w:rsidRPr="00DA0D67">
              <w:rPr>
                <w:rStyle w:val="a9"/>
                <w:b w:val="0"/>
              </w:rPr>
              <w:t xml:space="preserve"> при </w:t>
            </w:r>
            <w:proofErr w:type="spellStart"/>
            <w:r w:rsidRPr="00DA0D67">
              <w:rPr>
                <w:rStyle w:val="a9"/>
                <w:b w:val="0"/>
              </w:rPr>
              <w:t>решении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отдельных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спорных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ситуаций</w:t>
            </w:r>
            <w:proofErr w:type="spellEnd"/>
            <w:r w:rsidRPr="00DA0D67">
              <w:rPr>
                <w:rStyle w:val="a9"/>
                <w:b w:val="0"/>
              </w:rPr>
              <w:t xml:space="preserve"> в </w:t>
            </w:r>
            <w:proofErr w:type="spellStart"/>
            <w:r w:rsidRPr="00DA0D67">
              <w:rPr>
                <w:rStyle w:val="a9"/>
                <w:b w:val="0"/>
              </w:rPr>
              <w:t>налогообложении</w:t>
            </w:r>
            <w:proofErr w:type="spellEnd"/>
            <w:r w:rsidRPr="00DA0D67">
              <w:rPr>
                <w:rStyle w:val="a9"/>
                <w:b w:val="0"/>
              </w:rPr>
              <w:t>.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31"/>
              </w:numPr>
              <w:spacing w:before="0" w:beforeAutospacing="0" w:after="0" w:afterAutospacing="0" w:line="276" w:lineRule="auto"/>
              <w:jc w:val="both"/>
              <w:rPr>
                <w:rStyle w:val="a9"/>
                <w:b w:val="0"/>
              </w:rPr>
            </w:pPr>
            <w:proofErr w:type="spellStart"/>
            <w:r w:rsidRPr="00DA0D67">
              <w:rPr>
                <w:rStyle w:val="a9"/>
                <w:b w:val="0"/>
              </w:rPr>
              <w:t>Рисковые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моменты</w:t>
            </w:r>
            <w:proofErr w:type="spellEnd"/>
            <w:r w:rsidRPr="00DA0D67">
              <w:rPr>
                <w:rStyle w:val="a9"/>
                <w:b w:val="0"/>
              </w:rPr>
              <w:t xml:space="preserve"> при </w:t>
            </w:r>
            <w:proofErr w:type="spellStart"/>
            <w:r w:rsidRPr="00DA0D67">
              <w:rPr>
                <w:rStyle w:val="a9"/>
                <w:b w:val="0"/>
              </w:rPr>
              <w:t>ликвидации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предприятия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путем</w:t>
            </w:r>
            <w:proofErr w:type="spellEnd"/>
            <w:r w:rsidRPr="00DA0D67">
              <w:rPr>
                <w:rStyle w:val="a9"/>
                <w:b w:val="0"/>
              </w:rPr>
              <w:t xml:space="preserve"> банкротства. 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31"/>
              </w:numPr>
              <w:spacing w:before="0" w:beforeAutospacing="0" w:after="0" w:afterAutospacing="0" w:line="276" w:lineRule="auto"/>
              <w:jc w:val="both"/>
              <w:rPr>
                <w:rStyle w:val="a9"/>
                <w:sz w:val="26"/>
                <w:szCs w:val="26"/>
              </w:rPr>
            </w:pPr>
            <w:proofErr w:type="spellStart"/>
            <w:r w:rsidRPr="00DA0D67">
              <w:rPr>
                <w:rStyle w:val="a9"/>
                <w:b w:val="0"/>
              </w:rPr>
              <w:t>Проверки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Гоструда</w:t>
            </w:r>
            <w:proofErr w:type="spellEnd"/>
            <w:r w:rsidRPr="00DA0D67">
              <w:rPr>
                <w:rStyle w:val="a9"/>
                <w:b w:val="0"/>
              </w:rPr>
              <w:t xml:space="preserve"> – и </w:t>
            </w:r>
            <w:proofErr w:type="spellStart"/>
            <w:r w:rsidRPr="00DA0D67">
              <w:rPr>
                <w:rStyle w:val="a9"/>
                <w:b w:val="0"/>
              </w:rPr>
              <w:t>снова</w:t>
            </w:r>
            <w:proofErr w:type="spellEnd"/>
            <w:r w:rsidRPr="00DA0D67">
              <w:rPr>
                <w:rStyle w:val="a9"/>
                <w:b w:val="0"/>
              </w:rPr>
              <w:t xml:space="preserve"> о штрафах за </w:t>
            </w:r>
            <w:proofErr w:type="spellStart"/>
            <w:r w:rsidRPr="00DA0D67">
              <w:rPr>
                <w:rStyle w:val="a9"/>
                <w:b w:val="0"/>
              </w:rPr>
              <w:t>отсутствие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индексации</w:t>
            </w:r>
            <w:proofErr w:type="spellEnd"/>
            <w:r w:rsidRPr="00DA0D67">
              <w:rPr>
                <w:rStyle w:val="a9"/>
                <w:b w:val="0"/>
              </w:rPr>
              <w:t xml:space="preserve">, </w:t>
            </w:r>
            <w:proofErr w:type="spellStart"/>
            <w:r w:rsidRPr="00DA0D67">
              <w:rPr>
                <w:rStyle w:val="a9"/>
                <w:b w:val="0"/>
              </w:rPr>
              <w:t>уведомлений</w:t>
            </w:r>
            <w:proofErr w:type="spellEnd"/>
            <w:r w:rsidRPr="00DA0D67">
              <w:rPr>
                <w:rStyle w:val="a9"/>
                <w:b w:val="0"/>
              </w:rPr>
              <w:t xml:space="preserve"> о </w:t>
            </w:r>
            <w:proofErr w:type="spellStart"/>
            <w:r w:rsidRPr="00DA0D67">
              <w:rPr>
                <w:rStyle w:val="a9"/>
                <w:b w:val="0"/>
              </w:rPr>
              <w:t>приеме</w:t>
            </w:r>
            <w:proofErr w:type="spellEnd"/>
            <w:r w:rsidRPr="00DA0D67">
              <w:rPr>
                <w:rStyle w:val="a9"/>
                <w:b w:val="0"/>
              </w:rPr>
              <w:t xml:space="preserve"> на </w:t>
            </w:r>
            <w:proofErr w:type="spellStart"/>
            <w:r w:rsidRPr="00DA0D67">
              <w:rPr>
                <w:rStyle w:val="a9"/>
                <w:b w:val="0"/>
              </w:rPr>
              <w:t>работу</w:t>
            </w:r>
            <w:proofErr w:type="spellEnd"/>
            <w:r w:rsidRPr="00DA0D67">
              <w:rPr>
                <w:rStyle w:val="a9"/>
                <w:b w:val="0"/>
              </w:rPr>
              <w:t xml:space="preserve"> и </w:t>
            </w:r>
            <w:proofErr w:type="spellStart"/>
            <w:r w:rsidRPr="00DA0D67">
              <w:rPr>
                <w:rStyle w:val="a9"/>
                <w:b w:val="0"/>
              </w:rPr>
              <w:t>проч</w:t>
            </w:r>
            <w:proofErr w:type="spellEnd"/>
          </w:p>
          <w:p w:rsidR="00DA0D67" w:rsidRPr="005523FC" w:rsidRDefault="00DA0D67" w:rsidP="00DA0D67">
            <w:pPr>
              <w:pStyle w:val="a6"/>
              <w:spacing w:before="0" w:beforeAutospacing="0" w:after="0" w:afterAutospacing="0" w:line="276" w:lineRule="auto"/>
              <w:ind w:left="927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523FC" w:rsidRPr="009B3779" w:rsidTr="00DA0D67">
        <w:trPr>
          <w:trHeight w:val="48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5523FC" w:rsidRDefault="00DA0D67" w:rsidP="003E110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498" w:type="dxa"/>
            <w:shd w:val="clear" w:color="auto" w:fill="DAEEF3" w:themeFill="accent5" w:themeFillTint="33"/>
          </w:tcPr>
          <w:p w:rsidR="005523FC" w:rsidRDefault="005523FC" w:rsidP="005523FC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9"/>
                <w:sz w:val="28"/>
                <w:szCs w:val="28"/>
                <w:u w:val="single"/>
                <w:lang w:val="ru-RU"/>
              </w:rPr>
            </w:pPr>
            <w:proofErr w:type="spellStart"/>
            <w:r w:rsidRPr="00DA0D67">
              <w:rPr>
                <w:rStyle w:val="a9"/>
                <w:sz w:val="28"/>
                <w:szCs w:val="28"/>
                <w:u w:val="single"/>
              </w:rPr>
              <w:t>Прочее</w:t>
            </w:r>
            <w:proofErr w:type="spellEnd"/>
          </w:p>
          <w:p w:rsidR="00DA0D67" w:rsidRPr="00DA0D67" w:rsidRDefault="00DA0D67" w:rsidP="005523FC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9"/>
                <w:sz w:val="28"/>
                <w:szCs w:val="28"/>
                <w:u w:val="single"/>
                <w:lang w:val="ru-RU"/>
              </w:rPr>
            </w:pPr>
          </w:p>
          <w:p w:rsidR="005523FC" w:rsidRPr="00DA0D67" w:rsidRDefault="005523FC" w:rsidP="005523FC">
            <w:pPr>
              <w:pStyle w:val="a6"/>
              <w:numPr>
                <w:ilvl w:val="0"/>
                <w:numId w:val="32"/>
              </w:numPr>
              <w:spacing w:before="0" w:beforeAutospacing="0" w:after="0" w:afterAutospacing="0" w:line="276" w:lineRule="auto"/>
              <w:jc w:val="both"/>
              <w:rPr>
                <w:rStyle w:val="a9"/>
                <w:b w:val="0"/>
                <w:bCs w:val="0"/>
              </w:rPr>
            </w:pPr>
            <w:proofErr w:type="spellStart"/>
            <w:r w:rsidRPr="00DA0D67">
              <w:rPr>
                <w:rStyle w:val="a9"/>
                <w:b w:val="0"/>
              </w:rPr>
              <w:t>Новый</w:t>
            </w:r>
            <w:proofErr w:type="spellEnd"/>
            <w:r w:rsidRPr="00DA0D67">
              <w:rPr>
                <w:rStyle w:val="a9"/>
                <w:b w:val="0"/>
              </w:rPr>
              <w:t xml:space="preserve"> Закон об ООО – </w:t>
            </w:r>
            <w:proofErr w:type="spellStart"/>
            <w:r w:rsidRPr="00DA0D67">
              <w:rPr>
                <w:rStyle w:val="a9"/>
                <w:b w:val="0"/>
              </w:rPr>
              <w:t>необходимые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действия</w:t>
            </w:r>
            <w:proofErr w:type="spellEnd"/>
            <w:r w:rsidRPr="00DA0D67">
              <w:rPr>
                <w:rStyle w:val="a9"/>
                <w:b w:val="0"/>
              </w:rPr>
              <w:t xml:space="preserve"> для </w:t>
            </w:r>
            <w:proofErr w:type="spellStart"/>
            <w:r w:rsidRPr="00DA0D67">
              <w:rPr>
                <w:rStyle w:val="a9"/>
                <w:b w:val="0"/>
              </w:rPr>
              <w:t>приведения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Устава</w:t>
            </w:r>
            <w:proofErr w:type="spellEnd"/>
            <w:r w:rsidRPr="00DA0D67">
              <w:rPr>
                <w:rStyle w:val="a9"/>
                <w:b w:val="0"/>
              </w:rPr>
              <w:t xml:space="preserve"> в </w:t>
            </w:r>
            <w:proofErr w:type="spellStart"/>
            <w:r w:rsidRPr="00DA0D67">
              <w:rPr>
                <w:rStyle w:val="a9"/>
                <w:b w:val="0"/>
              </w:rPr>
              <w:t>соответствие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новым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требованиям</w:t>
            </w:r>
            <w:proofErr w:type="spellEnd"/>
            <w:r w:rsidRPr="00DA0D67">
              <w:rPr>
                <w:rStyle w:val="a9"/>
                <w:b w:val="0"/>
              </w:rPr>
              <w:t>.</w:t>
            </w:r>
          </w:p>
          <w:p w:rsidR="005523FC" w:rsidRPr="00DA0D67" w:rsidRDefault="005523FC" w:rsidP="005523FC">
            <w:pPr>
              <w:pStyle w:val="a6"/>
              <w:numPr>
                <w:ilvl w:val="0"/>
                <w:numId w:val="32"/>
              </w:numPr>
              <w:spacing w:before="0" w:beforeAutospacing="0" w:after="0" w:afterAutospacing="0" w:line="276" w:lineRule="auto"/>
              <w:jc w:val="both"/>
              <w:rPr>
                <w:rStyle w:val="a9"/>
                <w:b w:val="0"/>
                <w:bCs w:val="0"/>
              </w:rPr>
            </w:pPr>
            <w:proofErr w:type="spellStart"/>
            <w:r w:rsidRPr="00DA0D67">
              <w:rPr>
                <w:rStyle w:val="a9"/>
                <w:b w:val="0"/>
              </w:rPr>
              <w:t>Новый</w:t>
            </w:r>
            <w:proofErr w:type="spellEnd"/>
            <w:r w:rsidRPr="00DA0D67">
              <w:rPr>
                <w:rStyle w:val="a9"/>
                <w:b w:val="0"/>
              </w:rPr>
              <w:t xml:space="preserve"> Закон об аудите – </w:t>
            </w:r>
            <w:proofErr w:type="spellStart"/>
            <w:r w:rsidRPr="00DA0D67">
              <w:rPr>
                <w:rStyle w:val="a9"/>
                <w:b w:val="0"/>
              </w:rPr>
              <w:t>что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нужно</w:t>
            </w:r>
            <w:proofErr w:type="spellEnd"/>
            <w:r w:rsidRPr="00DA0D67">
              <w:rPr>
                <w:rStyle w:val="a9"/>
                <w:b w:val="0"/>
              </w:rPr>
              <w:t xml:space="preserve"> знать </w:t>
            </w:r>
            <w:proofErr w:type="spellStart"/>
            <w:r w:rsidRPr="00DA0D67">
              <w:rPr>
                <w:rStyle w:val="a9"/>
                <w:b w:val="0"/>
              </w:rPr>
              <w:t>предприятиям</w:t>
            </w:r>
            <w:proofErr w:type="spellEnd"/>
            <w:r w:rsidRPr="00DA0D67">
              <w:rPr>
                <w:rStyle w:val="a9"/>
                <w:b w:val="0"/>
              </w:rPr>
              <w:t xml:space="preserve"> для </w:t>
            </w:r>
            <w:proofErr w:type="spellStart"/>
            <w:r w:rsidRPr="00DA0D67">
              <w:rPr>
                <w:rStyle w:val="a9"/>
                <w:b w:val="0"/>
              </w:rPr>
              <w:t>прохождения</w:t>
            </w:r>
            <w:proofErr w:type="spellEnd"/>
            <w:r w:rsidRPr="00DA0D67">
              <w:rPr>
                <w:rStyle w:val="a9"/>
                <w:b w:val="0"/>
              </w:rPr>
              <w:t xml:space="preserve"> </w:t>
            </w:r>
            <w:proofErr w:type="spellStart"/>
            <w:r w:rsidRPr="00DA0D67">
              <w:rPr>
                <w:rStyle w:val="a9"/>
                <w:b w:val="0"/>
              </w:rPr>
              <w:t>обязательного</w:t>
            </w:r>
            <w:proofErr w:type="spellEnd"/>
            <w:r w:rsidRPr="00DA0D67">
              <w:rPr>
                <w:rStyle w:val="a9"/>
                <w:b w:val="0"/>
              </w:rPr>
              <w:t xml:space="preserve"> аудита.</w:t>
            </w:r>
          </w:p>
          <w:p w:rsidR="005523FC" w:rsidRPr="005523FC" w:rsidRDefault="005523FC" w:rsidP="005523FC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9"/>
                <w:sz w:val="28"/>
                <w:szCs w:val="28"/>
                <w:u w:val="single"/>
              </w:rPr>
            </w:pPr>
          </w:p>
        </w:tc>
      </w:tr>
      <w:tr w:rsidR="00DA0D67" w:rsidRPr="009B3779" w:rsidTr="00DA0D67">
        <w:trPr>
          <w:trHeight w:val="482"/>
        </w:trPr>
        <w:tc>
          <w:tcPr>
            <w:tcW w:w="675" w:type="dxa"/>
            <w:tcBorders>
              <w:left w:val="nil"/>
              <w:bottom w:val="single" w:sz="4" w:space="0" w:color="276A7C"/>
              <w:right w:val="nil"/>
            </w:tcBorders>
            <w:shd w:val="clear" w:color="auto" w:fill="C6D9F1" w:themeFill="text2" w:themeFillTint="33"/>
          </w:tcPr>
          <w:p w:rsidR="00DA0D67" w:rsidRDefault="00DA0D67" w:rsidP="003E110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98" w:type="dxa"/>
            <w:shd w:val="clear" w:color="auto" w:fill="FDE9D9" w:themeFill="accent6" w:themeFillTint="33"/>
          </w:tcPr>
          <w:p w:rsidR="00DA0D67" w:rsidRDefault="00DA0D67" w:rsidP="005523FC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9"/>
                <w:sz w:val="28"/>
                <w:szCs w:val="28"/>
                <w:u w:val="single"/>
                <w:lang w:val="ru-RU"/>
              </w:rPr>
            </w:pPr>
            <w:r w:rsidRPr="00DA0D67">
              <w:rPr>
                <w:rStyle w:val="a9"/>
                <w:sz w:val="28"/>
                <w:szCs w:val="28"/>
                <w:u w:val="single"/>
                <w:lang w:val="ru-RU"/>
              </w:rPr>
              <w:t>Другие вопросы, актуальные на дату проведения семинара</w:t>
            </w:r>
          </w:p>
          <w:p w:rsidR="00DA0D67" w:rsidRPr="00DA0D67" w:rsidRDefault="00DA0D67" w:rsidP="005523FC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9"/>
                <w:sz w:val="28"/>
                <w:szCs w:val="28"/>
                <w:u w:val="single"/>
                <w:lang w:val="ru-RU"/>
              </w:rPr>
            </w:pPr>
          </w:p>
        </w:tc>
      </w:tr>
    </w:tbl>
    <w:p w:rsidR="00E174E3" w:rsidRPr="009B3779" w:rsidRDefault="00E174E3" w:rsidP="00E174E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sectPr w:rsidR="00E174E3" w:rsidRPr="009B3779" w:rsidSect="00DA0D67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71"/>
    <w:multiLevelType w:val="hybridMultilevel"/>
    <w:tmpl w:val="8462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D20"/>
    <w:multiLevelType w:val="hybridMultilevel"/>
    <w:tmpl w:val="26D414E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558121E"/>
    <w:multiLevelType w:val="hybridMultilevel"/>
    <w:tmpl w:val="710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121C"/>
    <w:multiLevelType w:val="hybridMultilevel"/>
    <w:tmpl w:val="1A42A4E2"/>
    <w:lvl w:ilvl="0" w:tplc="21E0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E7F41"/>
    <w:multiLevelType w:val="hybridMultilevel"/>
    <w:tmpl w:val="CAC44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90CB7"/>
    <w:multiLevelType w:val="multilevel"/>
    <w:tmpl w:val="CFF4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46DAB"/>
    <w:multiLevelType w:val="hybridMultilevel"/>
    <w:tmpl w:val="DD06BBC0"/>
    <w:lvl w:ilvl="0" w:tplc="21E0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C615D6"/>
    <w:multiLevelType w:val="hybridMultilevel"/>
    <w:tmpl w:val="07384DA0"/>
    <w:lvl w:ilvl="0" w:tplc="28780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164738"/>
    <w:multiLevelType w:val="hybridMultilevel"/>
    <w:tmpl w:val="05F013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1D564BD"/>
    <w:multiLevelType w:val="hybridMultilevel"/>
    <w:tmpl w:val="CD2C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056EC"/>
    <w:multiLevelType w:val="multilevel"/>
    <w:tmpl w:val="995A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8242C"/>
    <w:multiLevelType w:val="hybridMultilevel"/>
    <w:tmpl w:val="104C8310"/>
    <w:lvl w:ilvl="0" w:tplc="CAD03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51184A"/>
    <w:multiLevelType w:val="hybridMultilevel"/>
    <w:tmpl w:val="C8C81BE4"/>
    <w:lvl w:ilvl="0" w:tplc="561CD3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F1452A"/>
    <w:multiLevelType w:val="multilevel"/>
    <w:tmpl w:val="1F60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D04D5"/>
    <w:multiLevelType w:val="hybridMultilevel"/>
    <w:tmpl w:val="DB1A0E9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>
    <w:nsid w:val="51905633"/>
    <w:multiLevelType w:val="hybridMultilevel"/>
    <w:tmpl w:val="450E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9506D"/>
    <w:multiLevelType w:val="hybridMultilevel"/>
    <w:tmpl w:val="5A607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426CF2"/>
    <w:multiLevelType w:val="hybridMultilevel"/>
    <w:tmpl w:val="04DCBCF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5BFE65F5"/>
    <w:multiLevelType w:val="hybridMultilevel"/>
    <w:tmpl w:val="E50C8312"/>
    <w:lvl w:ilvl="0" w:tplc="71F8A2D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5F0E5921"/>
    <w:multiLevelType w:val="hybridMultilevel"/>
    <w:tmpl w:val="22EC00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617E8A"/>
    <w:multiLevelType w:val="multilevel"/>
    <w:tmpl w:val="74F09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407CF"/>
    <w:multiLevelType w:val="hybridMultilevel"/>
    <w:tmpl w:val="8D1E365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67A3151E"/>
    <w:multiLevelType w:val="hybridMultilevel"/>
    <w:tmpl w:val="E886EA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8A439DF"/>
    <w:multiLevelType w:val="hybridMultilevel"/>
    <w:tmpl w:val="D2BC0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CC0F6B"/>
    <w:multiLevelType w:val="hybridMultilevel"/>
    <w:tmpl w:val="454E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35FBC"/>
    <w:multiLevelType w:val="hybridMultilevel"/>
    <w:tmpl w:val="0EB6AA9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FB30512"/>
    <w:multiLevelType w:val="multilevel"/>
    <w:tmpl w:val="5DC2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C6D0A"/>
    <w:multiLevelType w:val="hybridMultilevel"/>
    <w:tmpl w:val="F0BA9A14"/>
    <w:lvl w:ilvl="0" w:tplc="6D42F7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574116"/>
    <w:multiLevelType w:val="multilevel"/>
    <w:tmpl w:val="E466D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39F6E05"/>
    <w:multiLevelType w:val="hybridMultilevel"/>
    <w:tmpl w:val="0E8A2F72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0">
    <w:nsid w:val="74B64293"/>
    <w:multiLevelType w:val="hybridMultilevel"/>
    <w:tmpl w:val="33709D0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1">
    <w:nsid w:val="79C7219A"/>
    <w:multiLevelType w:val="hybridMultilevel"/>
    <w:tmpl w:val="84BA53F2"/>
    <w:lvl w:ilvl="0" w:tplc="21E0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28"/>
  </w:num>
  <w:num w:numId="4">
    <w:abstractNumId w:val="0"/>
  </w:num>
  <w:num w:numId="5">
    <w:abstractNumId w:val="26"/>
  </w:num>
  <w:num w:numId="6">
    <w:abstractNumId w:val="10"/>
  </w:num>
  <w:num w:numId="7">
    <w:abstractNumId w:val="22"/>
  </w:num>
  <w:num w:numId="8">
    <w:abstractNumId w:val="9"/>
  </w:num>
  <w:num w:numId="9">
    <w:abstractNumId w:val="5"/>
  </w:num>
  <w:num w:numId="10">
    <w:abstractNumId w:val="20"/>
  </w:num>
  <w:num w:numId="11">
    <w:abstractNumId w:val="4"/>
  </w:num>
  <w:num w:numId="12">
    <w:abstractNumId w:val="16"/>
  </w:num>
  <w:num w:numId="13">
    <w:abstractNumId w:val="23"/>
  </w:num>
  <w:num w:numId="14">
    <w:abstractNumId w:val="21"/>
  </w:num>
  <w:num w:numId="15">
    <w:abstractNumId w:val="1"/>
  </w:num>
  <w:num w:numId="16">
    <w:abstractNumId w:val="25"/>
  </w:num>
  <w:num w:numId="17">
    <w:abstractNumId w:val="15"/>
  </w:num>
  <w:num w:numId="18">
    <w:abstractNumId w:val="19"/>
  </w:num>
  <w:num w:numId="19">
    <w:abstractNumId w:val="24"/>
  </w:num>
  <w:num w:numId="20">
    <w:abstractNumId w:val="12"/>
  </w:num>
  <w:num w:numId="21">
    <w:abstractNumId w:val="30"/>
  </w:num>
  <w:num w:numId="22">
    <w:abstractNumId w:val="2"/>
  </w:num>
  <w:num w:numId="23">
    <w:abstractNumId w:val="18"/>
  </w:num>
  <w:num w:numId="24">
    <w:abstractNumId w:val="17"/>
  </w:num>
  <w:num w:numId="25">
    <w:abstractNumId w:val="14"/>
  </w:num>
  <w:num w:numId="26">
    <w:abstractNumId w:val="8"/>
  </w:num>
  <w:num w:numId="27">
    <w:abstractNumId w:val="29"/>
  </w:num>
  <w:num w:numId="28">
    <w:abstractNumId w:val="11"/>
  </w:num>
  <w:num w:numId="29">
    <w:abstractNumId w:val="3"/>
  </w:num>
  <w:num w:numId="30">
    <w:abstractNumId w:val="31"/>
  </w:num>
  <w:num w:numId="31">
    <w:abstractNumId w:val="2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110C"/>
    <w:rsid w:val="00015D94"/>
    <w:rsid w:val="000400FF"/>
    <w:rsid w:val="000D28F4"/>
    <w:rsid w:val="001051BA"/>
    <w:rsid w:val="002A78FF"/>
    <w:rsid w:val="003E110C"/>
    <w:rsid w:val="004D69F4"/>
    <w:rsid w:val="004F0FAE"/>
    <w:rsid w:val="005018A4"/>
    <w:rsid w:val="005157DA"/>
    <w:rsid w:val="005523FC"/>
    <w:rsid w:val="006F1251"/>
    <w:rsid w:val="00742C4F"/>
    <w:rsid w:val="00780DDE"/>
    <w:rsid w:val="007A26C4"/>
    <w:rsid w:val="0084535C"/>
    <w:rsid w:val="008708A4"/>
    <w:rsid w:val="0091589C"/>
    <w:rsid w:val="00934BC6"/>
    <w:rsid w:val="00976452"/>
    <w:rsid w:val="009827A0"/>
    <w:rsid w:val="009B3779"/>
    <w:rsid w:val="00B76B57"/>
    <w:rsid w:val="00BB2726"/>
    <w:rsid w:val="00C41170"/>
    <w:rsid w:val="00CC03EB"/>
    <w:rsid w:val="00D1358B"/>
    <w:rsid w:val="00D245B5"/>
    <w:rsid w:val="00DA0D67"/>
    <w:rsid w:val="00E174E3"/>
    <w:rsid w:val="00EB605C"/>
    <w:rsid w:val="00EC2934"/>
    <w:rsid w:val="00ED60FE"/>
    <w:rsid w:val="00F7368F"/>
    <w:rsid w:val="00F8576E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6E"/>
  </w:style>
  <w:style w:type="paragraph" w:styleId="2">
    <w:name w:val="heading 2"/>
    <w:basedOn w:val="a"/>
    <w:link w:val="20"/>
    <w:uiPriority w:val="9"/>
    <w:qFormat/>
    <w:rsid w:val="00552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5523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1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1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aliases w:val="Обычный (Web)1,Обычный (Web),Обычный (веб)1,Обычный (веб)2,Обычный (веб) Знак Знак Знак Знак Знак Знак Знак Знак Знак Знак Знак Знак,Знак31,Обычный (Web) Знак Знак,Звичайний (веб) Знак Знак Знак Знак"/>
    <w:basedOn w:val="a"/>
    <w:link w:val="a7"/>
    <w:uiPriority w:val="99"/>
    <w:unhideWhenUsed/>
    <w:rsid w:val="00E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A78FF"/>
  </w:style>
  <w:style w:type="character" w:styleId="a9">
    <w:name w:val="Strong"/>
    <w:uiPriority w:val="22"/>
    <w:qFormat/>
    <w:rsid w:val="002A78FF"/>
    <w:rPr>
      <w:b/>
      <w:bCs/>
    </w:rPr>
  </w:style>
  <w:style w:type="paragraph" w:customStyle="1" w:styleId="font8">
    <w:name w:val="font_8"/>
    <w:basedOn w:val="a"/>
    <w:rsid w:val="002A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1 Знак,Обычный (Web) Знак,Обычный (веб)1 Знак,Обычный (веб)2 Знак,Обычный (веб) Знак Знак Знак Знак Знак Знак Знак Знак Знак Знак Знак Знак Знак,Знак31 Знак,Обычный (Web) Знак Знак Знак"/>
    <w:link w:val="a6"/>
    <w:uiPriority w:val="99"/>
    <w:locked/>
    <w:rsid w:val="00CC03E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FF36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23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5523F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E325-8712-4282-A0B4-CF2D6A54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kcci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</dc:creator>
  <cp:keywords/>
  <dc:description/>
  <cp:lastModifiedBy>ves</cp:lastModifiedBy>
  <cp:revision>14</cp:revision>
  <dcterms:created xsi:type="dcterms:W3CDTF">2017-01-16T14:19:00Z</dcterms:created>
  <dcterms:modified xsi:type="dcterms:W3CDTF">2018-06-12T13:28:00Z</dcterms:modified>
</cp:coreProperties>
</file>